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9D56" w14:textId="33F346BA" w:rsidR="003937FD" w:rsidRDefault="00124ECC" w:rsidP="00124ECC">
      <w:pPr>
        <w:pStyle w:val="Heading1"/>
      </w:pPr>
      <w:r>
        <w:t>PAS 8855:2023 Comments</w:t>
      </w:r>
    </w:p>
    <w:p w14:paraId="16ED18CD" w14:textId="1F9DE621" w:rsidR="00124ECC" w:rsidRDefault="00124ECC" w:rsidP="00124ECC">
      <w:pPr>
        <w:pStyle w:val="Heading2"/>
      </w:pPr>
      <w:r>
        <w:t xml:space="preserve">4.1.2 </w:t>
      </w:r>
      <w:r w:rsidR="0040593C">
        <w:t xml:space="preserve">– </w:t>
      </w:r>
      <w:r w:rsidR="008B1DC8">
        <w:t>T</w:t>
      </w:r>
      <w:r w:rsidR="0040593C">
        <w:t xml:space="preserve">his is a ban on </w:t>
      </w:r>
      <w:proofErr w:type="gramStart"/>
      <w:r w:rsidR="0040593C">
        <w:t>a number of</w:t>
      </w:r>
      <w:proofErr w:type="gramEnd"/>
      <w:r w:rsidR="0040593C">
        <w:t xml:space="preserve"> ingredients proposed in the PAS</w:t>
      </w:r>
    </w:p>
    <w:p w14:paraId="67D2BD98" w14:textId="38FA7271" w:rsidR="00124ECC" w:rsidRDefault="00124ECC" w:rsidP="00124ECC">
      <w:r>
        <w:t xml:space="preserve">Exclusion of </w:t>
      </w:r>
      <w:r w:rsidR="001146D4">
        <w:t xml:space="preserve">all </w:t>
      </w:r>
      <w:r>
        <w:t xml:space="preserve">respiratory sensitisers is not </w:t>
      </w:r>
      <w:proofErr w:type="gramStart"/>
      <w:r>
        <w:t>necessary,</w:t>
      </w:r>
      <w:proofErr w:type="gramEnd"/>
      <w:r>
        <w:t xml:space="preserve"> many ingredients are minor respiratory sensitisers. The STOT-RE Category 1 exclusion is there for this purpose, having this broader ban would have a detrimental effect on companies developing </w:t>
      </w:r>
      <w:r w:rsidR="00E217AD">
        <w:t>gourmet</w:t>
      </w:r>
      <w:r>
        <w:t xml:space="preserve"> flavours for open tank systems. </w:t>
      </w:r>
    </w:p>
    <w:p w14:paraId="0E8EDAEB" w14:textId="1971343A" w:rsidR="00124ECC" w:rsidRDefault="00124ECC" w:rsidP="00124ECC"/>
    <w:p w14:paraId="26ED5A28" w14:textId="6029173B" w:rsidR="00124ECC" w:rsidRDefault="00124ECC" w:rsidP="00124ECC">
      <w:proofErr w:type="gramStart"/>
      <w:r>
        <w:t>Sweeteners,</w:t>
      </w:r>
      <w:proofErr w:type="gramEnd"/>
      <w:r>
        <w:t xml:space="preserve"> appear to be included for </w:t>
      </w:r>
      <w:r w:rsidR="009C09BB">
        <w:t xml:space="preserve">social purposes rather than </w:t>
      </w:r>
      <w:r w:rsidR="008B1DC8">
        <w:t xml:space="preserve">as </w:t>
      </w:r>
      <w:r w:rsidR="009C09BB">
        <w:t xml:space="preserve">an identified scientific hazard, compounds should be banned because of their physical/chemical properties not because of </w:t>
      </w:r>
      <w:r w:rsidR="008B1DC8">
        <w:t>their</w:t>
      </w:r>
      <w:r w:rsidR="009C09BB">
        <w:t xml:space="preserve"> function. – this is a step towards a flavour ban</w:t>
      </w:r>
    </w:p>
    <w:p w14:paraId="2919B6C2" w14:textId="5A850884" w:rsidR="009C09BB" w:rsidRDefault="009C09BB" w:rsidP="00124ECC"/>
    <w:p w14:paraId="3CA49A34" w14:textId="0C21E773" w:rsidR="009C09BB" w:rsidRDefault="009C09BB" w:rsidP="00124ECC">
      <w:r>
        <w:t xml:space="preserve">Preservatives, as above a class of compound should not be banned, all individual chemicals should be banned based on their physical and chemical properties, these properties should be debated and added to an exclusion list. </w:t>
      </w:r>
    </w:p>
    <w:p w14:paraId="33649C2E" w14:textId="77777777" w:rsidR="003D7ABB" w:rsidRDefault="003D7ABB" w:rsidP="00124ECC"/>
    <w:p w14:paraId="61BE36A6" w14:textId="11EC49F4" w:rsidR="003D7ABB" w:rsidRDefault="003D7ABB" w:rsidP="003D7ABB">
      <w:pPr>
        <w:pStyle w:val="Heading2"/>
      </w:pPr>
      <w:r>
        <w:t>4.1.4</w:t>
      </w:r>
      <w:r w:rsidR="00C15560">
        <w:t xml:space="preserve"> </w:t>
      </w:r>
      <w:r w:rsidR="008B1DC8">
        <w:t>A</w:t>
      </w:r>
      <w:r w:rsidR="00C15560">
        <w:t xml:space="preserve"> new Quality Control requirement that will be challenging for disposables and pods</w:t>
      </w:r>
    </w:p>
    <w:p w14:paraId="366E3DAA" w14:textId="1EC385CA" w:rsidR="003D7ABB" w:rsidRDefault="00190AEB" w:rsidP="003D7ABB">
      <w:r>
        <w:t xml:space="preserve">Weight and volume </w:t>
      </w:r>
      <w:proofErr w:type="spellStart"/>
      <w:proofErr w:type="gramStart"/>
      <w:r>
        <w:t>cant</w:t>
      </w:r>
      <w:proofErr w:type="spellEnd"/>
      <w:proofErr w:type="gramEnd"/>
      <w:r>
        <w:t xml:space="preserve"> be easily assessed in disposable products, there is no agreed standard for making this measurement, before and after </w:t>
      </w:r>
      <w:r w:rsidR="00503934">
        <w:t xml:space="preserve">fill </w:t>
      </w:r>
      <w:r>
        <w:t xml:space="preserve">weights can be </w:t>
      </w:r>
      <w:r w:rsidR="00503934">
        <w:t xml:space="preserve">misleading due to variability in product weight from manufacture, and efforts to measure the volume of liquid by various means are not reliable- so this should not be included until there is an agreed method for making such measurements. </w:t>
      </w:r>
    </w:p>
    <w:p w14:paraId="1C1BB16B" w14:textId="11B188E5" w:rsidR="00503934" w:rsidRDefault="00503934" w:rsidP="003D7ABB"/>
    <w:p w14:paraId="24D6FB39" w14:textId="74F78625" w:rsidR="00CD0586" w:rsidRDefault="00CD0586" w:rsidP="00CD0586">
      <w:pPr>
        <w:pStyle w:val="Heading2"/>
      </w:pPr>
      <w:r>
        <w:t>4.1.5</w:t>
      </w:r>
      <w:r w:rsidR="005632B5">
        <w:t xml:space="preserve"> – </w:t>
      </w:r>
      <w:r w:rsidR="008B1DC8">
        <w:t xml:space="preserve">A </w:t>
      </w:r>
      <w:r w:rsidR="005632B5">
        <w:t xml:space="preserve">requirement for </w:t>
      </w:r>
      <w:proofErr w:type="gramStart"/>
      <w:r w:rsidR="005632B5">
        <w:t>shelf life</w:t>
      </w:r>
      <w:proofErr w:type="gramEnd"/>
      <w:r w:rsidR="005632B5">
        <w:t xml:space="preserve"> studies for all products. </w:t>
      </w:r>
    </w:p>
    <w:p w14:paraId="3DF40DDA" w14:textId="7DE2AA56" w:rsidR="00CD0586" w:rsidRDefault="00CD0586" w:rsidP="00CD0586">
      <w:r>
        <w:t xml:space="preserve">This is a new requirement </w:t>
      </w:r>
      <w:r w:rsidR="00EB5B54">
        <w:t>on top</w:t>
      </w:r>
      <w:r>
        <w:t xml:space="preserve"> of the legislation, </w:t>
      </w:r>
      <w:r w:rsidR="008B1DC8">
        <w:t xml:space="preserve">and </w:t>
      </w:r>
      <w:r>
        <w:t xml:space="preserve">whilst good practice </w:t>
      </w:r>
      <w:proofErr w:type="spellStart"/>
      <w:r>
        <w:t>its</w:t>
      </w:r>
      <w:proofErr w:type="spellEnd"/>
      <w:r>
        <w:t xml:space="preserve"> an additional cost for smaller </w:t>
      </w:r>
      <w:r w:rsidR="008B1DC8">
        <w:t>manufacturers</w:t>
      </w:r>
      <w:r>
        <w:t xml:space="preserve"> to bare when developing new products. </w:t>
      </w:r>
    </w:p>
    <w:p w14:paraId="18EFBAD9" w14:textId="77777777" w:rsidR="00E2094C" w:rsidRDefault="00E2094C" w:rsidP="00CD0586"/>
    <w:p w14:paraId="068F33D1" w14:textId="01C16765" w:rsidR="00E2094C" w:rsidRDefault="00E2094C" w:rsidP="00E2094C">
      <w:pPr>
        <w:pStyle w:val="Heading2"/>
      </w:pPr>
      <w:r>
        <w:t>4.1.6</w:t>
      </w:r>
      <w:r w:rsidR="00CA4CCE">
        <w:t xml:space="preserve"> – </w:t>
      </w:r>
      <w:r w:rsidR="008B1DC8">
        <w:t>Child-resistant</w:t>
      </w:r>
      <w:r w:rsidR="00CA4CCE">
        <w:t xml:space="preserve"> packaging needs certifying for </w:t>
      </w:r>
      <w:r w:rsidR="008B1DC8">
        <w:t>devices/disposables</w:t>
      </w:r>
      <w:r w:rsidR="00CA4CCE">
        <w:t xml:space="preserve"> </w:t>
      </w:r>
    </w:p>
    <w:p w14:paraId="4DBB7AE8" w14:textId="3ECBB91F" w:rsidR="00E2094C" w:rsidRDefault="00B00076" w:rsidP="00E2094C">
      <w:r>
        <w:t xml:space="preserve">Requiring certified child resistance packaging is fine for 10ml bottles, however </w:t>
      </w:r>
      <w:r w:rsidR="008B1DC8">
        <w:t>it’s</w:t>
      </w:r>
      <w:r w:rsidR="00EB42BA">
        <w:t xml:space="preserve"> not a current regulatory requirement for it to be </w:t>
      </w:r>
      <w:proofErr w:type="gramStart"/>
      <w:r w:rsidR="00EB42BA">
        <w:t>certified</w:t>
      </w:r>
      <w:r w:rsidR="008B1DC8">
        <w:t>,</w:t>
      </w:r>
      <w:r w:rsidR="00EB42BA">
        <w:t xml:space="preserve"> and</w:t>
      </w:r>
      <w:proofErr w:type="gramEnd"/>
      <w:r w:rsidR="00EB42BA">
        <w:t xml:space="preserve"> requiring it will be detrimental to smaller </w:t>
      </w:r>
      <w:r w:rsidR="008B1DC8">
        <w:t>manufacturers</w:t>
      </w:r>
      <w:r w:rsidR="00EB42BA">
        <w:t xml:space="preserve"> of pods and disposable systems, </w:t>
      </w:r>
      <w:r w:rsidR="005328A3">
        <w:t xml:space="preserve">which have </w:t>
      </w:r>
      <w:r w:rsidR="008B1DC8">
        <w:t>non-standard</w:t>
      </w:r>
      <w:r w:rsidR="005328A3">
        <w:t xml:space="preserve"> packaging and </w:t>
      </w:r>
      <w:r w:rsidR="008B1DC8">
        <w:t>off-the-shelf</w:t>
      </w:r>
      <w:r w:rsidR="005328A3">
        <w:t xml:space="preserve"> </w:t>
      </w:r>
      <w:r w:rsidR="008B1DC8">
        <w:t>child-resistant</w:t>
      </w:r>
      <w:r w:rsidR="005328A3">
        <w:t xml:space="preserve"> </w:t>
      </w:r>
      <w:r w:rsidR="00EB6FD5">
        <w:t>packaging</w:t>
      </w:r>
      <w:r w:rsidR="005328A3">
        <w:t xml:space="preserve"> is not available, they</w:t>
      </w:r>
      <w:r w:rsidR="00EB42BA">
        <w:t xml:space="preserve"> will need to get their own packaging tested and certified</w:t>
      </w:r>
      <w:r w:rsidR="00EB6FD5">
        <w:t xml:space="preserve">. This is a considerable expense </w:t>
      </w:r>
    </w:p>
    <w:p w14:paraId="0B760861" w14:textId="77777777" w:rsidR="00EB6FD5" w:rsidRDefault="00EB6FD5" w:rsidP="00E2094C"/>
    <w:p w14:paraId="4EF5D375" w14:textId="45F19991" w:rsidR="00E761CF" w:rsidRDefault="00E761CF" w:rsidP="00E761CF">
      <w:pPr>
        <w:pStyle w:val="Heading2"/>
      </w:pPr>
      <w:r>
        <w:t>4.2.1</w:t>
      </w:r>
      <w:r w:rsidR="00C444C4">
        <w:t xml:space="preserve"> – </w:t>
      </w:r>
      <w:r w:rsidR="008B1DC8">
        <w:t>F</w:t>
      </w:r>
      <w:r w:rsidR="00C444C4">
        <w:t xml:space="preserve">ull traceability for all products </w:t>
      </w:r>
    </w:p>
    <w:p w14:paraId="6C5F194A" w14:textId="77777777" w:rsidR="006B31DB" w:rsidRDefault="00E761CF" w:rsidP="00E2094C">
      <w:r>
        <w:t xml:space="preserve">Full traceability is expensive to implement and has only just become a requirement in the tobacco industry at huge expense, this requirement will favour those tobacco companies that have these existing systems and be a significant </w:t>
      </w:r>
      <w:r w:rsidR="00A84EB5">
        <w:t>determent</w:t>
      </w:r>
      <w:r>
        <w:t xml:space="preserve"> to smaller companies that will need to develop them or buy them in</w:t>
      </w:r>
      <w:r w:rsidR="00A84EB5">
        <w:t>. the benefits of these systems are of limited value to these businesses.</w:t>
      </w:r>
    </w:p>
    <w:p w14:paraId="54EBE962" w14:textId="77777777" w:rsidR="00BB1EA1" w:rsidRDefault="00BB1EA1" w:rsidP="00DF1F43">
      <w:pPr>
        <w:pStyle w:val="Heading2"/>
      </w:pPr>
    </w:p>
    <w:p w14:paraId="0205B2CA" w14:textId="0693D28C" w:rsidR="00843EBF" w:rsidRDefault="00DF1F43" w:rsidP="00DF1F43">
      <w:pPr>
        <w:pStyle w:val="Heading2"/>
      </w:pPr>
      <w:r>
        <w:t>4.3</w:t>
      </w:r>
      <w:r w:rsidR="00BB1EA1">
        <w:t xml:space="preserve"> </w:t>
      </w:r>
      <w:r w:rsidR="008B1DC8">
        <w:t>A</w:t>
      </w:r>
      <w:r w:rsidR="00BB1EA1">
        <w:t xml:space="preserve"> requirement to hold a full technical dossier for each product being sold </w:t>
      </w:r>
    </w:p>
    <w:p w14:paraId="5213664A" w14:textId="038D0A6B" w:rsidR="00DF1F43" w:rsidRDefault="00DF1F43" w:rsidP="00E2094C">
      <w:r>
        <w:t xml:space="preserve">Whilst this is good practice it’s not a current requirement and will place a significant burden on </w:t>
      </w:r>
      <w:r w:rsidR="008B1DC8">
        <w:t>manufacturers</w:t>
      </w:r>
      <w:r>
        <w:t xml:space="preserve"> with large product portfolios, this </w:t>
      </w:r>
      <w:r w:rsidR="009456E7">
        <w:t xml:space="preserve">should be simplified to a </w:t>
      </w:r>
      <w:r w:rsidR="00E623FD">
        <w:t>signal</w:t>
      </w:r>
      <w:r w:rsidR="009456E7">
        <w:t xml:space="preserve"> </w:t>
      </w:r>
      <w:r w:rsidR="00E623FD">
        <w:lastRenderedPageBreak/>
        <w:t>technical</w:t>
      </w:r>
      <w:r w:rsidR="009456E7">
        <w:t xml:space="preserve"> dossier that covers all products of the same class, so </w:t>
      </w:r>
      <w:proofErr w:type="gramStart"/>
      <w:r w:rsidR="009456E7">
        <w:t>a single one</w:t>
      </w:r>
      <w:proofErr w:type="gramEnd"/>
      <w:r w:rsidR="009456E7">
        <w:t xml:space="preserve"> for </w:t>
      </w:r>
      <w:r w:rsidR="00E623FD">
        <w:t xml:space="preserve">10ml products and a single one for a range of disposables or similar devices. </w:t>
      </w:r>
    </w:p>
    <w:p w14:paraId="535327C7" w14:textId="77777777" w:rsidR="00E623FD" w:rsidRDefault="00E623FD" w:rsidP="00E2094C"/>
    <w:p w14:paraId="3BFD792F" w14:textId="3AF2E611" w:rsidR="00E623FD" w:rsidRDefault="0048509B" w:rsidP="0048509B">
      <w:pPr>
        <w:pStyle w:val="Heading2"/>
      </w:pPr>
      <w:r>
        <w:t xml:space="preserve">4.4.1 </w:t>
      </w:r>
      <w:r w:rsidR="008B1DC8">
        <w:t>M</w:t>
      </w:r>
      <w:r w:rsidR="00BB1EA1">
        <w:t xml:space="preserve">aximum emissions being set for </w:t>
      </w:r>
      <w:r w:rsidR="0049794A">
        <w:t xml:space="preserve">all products that are the same, </w:t>
      </w:r>
      <w:r w:rsidR="008B1DC8">
        <w:t>low-powered</w:t>
      </w:r>
      <w:r w:rsidR="0049794A">
        <w:t xml:space="preserve"> disposables and open tank systems are set </w:t>
      </w:r>
      <w:r w:rsidR="008B1DC8">
        <w:t xml:space="preserve">for </w:t>
      </w:r>
      <w:r w:rsidR="0049794A">
        <w:t>the same target</w:t>
      </w:r>
    </w:p>
    <w:p w14:paraId="560D0298" w14:textId="27DE30B7" w:rsidR="0048509B" w:rsidRDefault="0048509B" w:rsidP="0048509B">
      <w:r>
        <w:t xml:space="preserve">Setting levels of degradants </w:t>
      </w:r>
      <w:r w:rsidR="00A14AC3">
        <w:t xml:space="preserve">and metals </w:t>
      </w:r>
      <w:r>
        <w:t xml:space="preserve">is something that the industry and regulators have struggled with for some time. </w:t>
      </w:r>
      <w:r w:rsidR="008B1DC8">
        <w:t>It is</w:t>
      </w:r>
      <w:r w:rsidR="00A14AC3">
        <w:t xml:space="preserve"> closely linked to the level of risk you are happy to accept for a </w:t>
      </w:r>
      <w:r w:rsidR="0049794A">
        <w:t>combustible</w:t>
      </w:r>
      <w:r w:rsidR="00A14AC3">
        <w:t xml:space="preserve"> alternative. This is a point of public health policy and should not be set by a standards committee </w:t>
      </w:r>
    </w:p>
    <w:p w14:paraId="0099DD4E" w14:textId="77777777" w:rsidR="00A14AC3" w:rsidRDefault="00A14AC3" w:rsidP="0048509B"/>
    <w:p w14:paraId="0771E510" w14:textId="2AD4BAE3" w:rsidR="00A14AC3" w:rsidRDefault="00A14AC3" w:rsidP="0048509B">
      <w:r>
        <w:t>Also</w:t>
      </w:r>
      <w:r w:rsidR="008B1DC8">
        <w:t>,</w:t>
      </w:r>
      <w:r>
        <w:t xml:space="preserve"> lower powered devices such as pod systems favoured by tobacco companies will find these standards easier to pass </w:t>
      </w:r>
      <w:r w:rsidR="00752BB5">
        <w:t xml:space="preserve">than smaller </w:t>
      </w:r>
      <w:r w:rsidR="008B1DC8">
        <w:t>manufacturers</w:t>
      </w:r>
      <w:r w:rsidR="00752BB5">
        <w:t xml:space="preserve"> that sell open tank systems etc. </w:t>
      </w:r>
    </w:p>
    <w:p w14:paraId="6FDCDFC0" w14:textId="77777777" w:rsidR="00752BB5" w:rsidRDefault="00752BB5" w:rsidP="0048509B"/>
    <w:p w14:paraId="71DDF37E" w14:textId="36C9B3E9" w:rsidR="00752BB5" w:rsidRDefault="00752BB5" w:rsidP="0048509B">
      <w:r>
        <w:t xml:space="preserve">I feel this could effectively ban the open system products, </w:t>
      </w:r>
    </w:p>
    <w:p w14:paraId="0604338E" w14:textId="77777777" w:rsidR="00A713CC" w:rsidRDefault="00A713CC" w:rsidP="0048509B"/>
    <w:p w14:paraId="647690A2" w14:textId="617FD3A1" w:rsidR="00A713CC" w:rsidRDefault="00A713CC" w:rsidP="00A713CC">
      <w:pPr>
        <w:pStyle w:val="Heading2"/>
      </w:pPr>
      <w:r>
        <w:t>4.4.2</w:t>
      </w:r>
      <w:r w:rsidR="0049794A">
        <w:t xml:space="preserve"> </w:t>
      </w:r>
      <w:r w:rsidR="008B1DC8">
        <w:t>R</w:t>
      </w:r>
      <w:r w:rsidR="0049794A">
        <w:t xml:space="preserve">equires all systems to be tested at their maximum settings and extend the testing from a single test to a full lifecycle test </w:t>
      </w:r>
    </w:p>
    <w:p w14:paraId="6E52F101" w14:textId="2957B782" w:rsidR="00A713CC" w:rsidRDefault="00A713CC" w:rsidP="00A713CC">
      <w:r>
        <w:t xml:space="preserve">The requirement to test all systems at their highest levels combined with the above </w:t>
      </w:r>
      <w:r w:rsidR="003A22B6">
        <w:t>thresholds will effectively ban open systems and thus to some extent 10ml bottles.</w:t>
      </w:r>
    </w:p>
    <w:p w14:paraId="7E136B25" w14:textId="77777777" w:rsidR="003A22B6" w:rsidRDefault="003A22B6" w:rsidP="00A713CC"/>
    <w:p w14:paraId="593813E5" w14:textId="4468522C" w:rsidR="003A22B6" w:rsidRDefault="003A22B6" w:rsidP="00A713CC">
      <w:r>
        <w:t>These devices have a range of power settings including some which may be</w:t>
      </w:r>
      <w:r w:rsidR="001574FA">
        <w:t xml:space="preserve"> beyond what most consumers would use, by requiring testing at these extremes would make it extremely hard for these devices to pass the standard. </w:t>
      </w:r>
    </w:p>
    <w:p w14:paraId="00E40757" w14:textId="77777777" w:rsidR="00AD75EA" w:rsidRDefault="00AD75EA" w:rsidP="00A713CC"/>
    <w:p w14:paraId="09DA48BF" w14:textId="4AAC39FD" w:rsidR="00AD75EA" w:rsidRDefault="00AD75EA" w:rsidP="00A713CC">
      <w:r>
        <w:t>Also</w:t>
      </w:r>
      <w:r w:rsidR="008B1DC8">
        <w:t>,</w:t>
      </w:r>
      <w:r>
        <w:t xml:space="preserve"> the need to do emissions testing through the full lifecycle of the product </w:t>
      </w:r>
      <w:r w:rsidR="009C3003">
        <w:t xml:space="preserve">is a massive increase in testing burden and would raise the cost of TPD testing exponentially, this will be a massive determent to smaller </w:t>
      </w:r>
      <w:r w:rsidR="008B1DC8">
        <w:t>manufacturers</w:t>
      </w:r>
      <w:r w:rsidR="009C3003">
        <w:t xml:space="preserve">. </w:t>
      </w:r>
    </w:p>
    <w:p w14:paraId="29CB5E30" w14:textId="77777777" w:rsidR="00520040" w:rsidRDefault="00520040" w:rsidP="00A713CC"/>
    <w:p w14:paraId="0E002A89" w14:textId="53283A4D" w:rsidR="00520040" w:rsidRDefault="00520040" w:rsidP="00520040">
      <w:pPr>
        <w:pStyle w:val="Heading2"/>
      </w:pPr>
      <w:r>
        <w:t>4.5.4</w:t>
      </w:r>
      <w:r w:rsidR="007E6B9F">
        <w:t xml:space="preserve"> – </w:t>
      </w:r>
      <w:r w:rsidR="008B1DC8">
        <w:t>F</w:t>
      </w:r>
      <w:r w:rsidR="007E6B9F">
        <w:t xml:space="preserve">ull traceability required for all products </w:t>
      </w:r>
    </w:p>
    <w:p w14:paraId="44989CD5" w14:textId="62DCD76D" w:rsidR="00C427B3" w:rsidRDefault="008B1DC8" w:rsidP="00A713CC">
      <w:r>
        <w:t>Whilst</w:t>
      </w:r>
      <w:r w:rsidR="00520040">
        <w:t xml:space="preserve"> this is good practice it is regulatory creep and will be burdensome on smaller </w:t>
      </w:r>
      <w:r>
        <w:t>manufacturers</w:t>
      </w:r>
      <w:r w:rsidR="00520040">
        <w:t>.</w:t>
      </w:r>
    </w:p>
    <w:p w14:paraId="0C6F8DAE" w14:textId="77777777" w:rsidR="00C427B3" w:rsidRDefault="00C427B3" w:rsidP="00A713CC"/>
    <w:p w14:paraId="56907033" w14:textId="57DD1788" w:rsidR="00C427B3" w:rsidRDefault="00C427B3" w:rsidP="00C427B3">
      <w:pPr>
        <w:pStyle w:val="Heading2"/>
      </w:pPr>
      <w:r>
        <w:t>4.6</w:t>
      </w:r>
      <w:r w:rsidR="007E6B9F">
        <w:t xml:space="preserve"> – </w:t>
      </w:r>
      <w:r w:rsidR="008B1DC8">
        <w:t>A</w:t>
      </w:r>
      <w:r w:rsidR="007E6B9F">
        <w:t xml:space="preserve"> full</w:t>
      </w:r>
      <w:r w:rsidR="008B1DC8">
        <w:t>y</w:t>
      </w:r>
      <w:r w:rsidR="007E6B9F">
        <w:t xml:space="preserve"> digital customer complaints database will be required </w:t>
      </w:r>
    </w:p>
    <w:p w14:paraId="356DE66D" w14:textId="4AFE376E" w:rsidR="001574FA" w:rsidRDefault="00520040" w:rsidP="00A713CC">
      <w:r>
        <w:t xml:space="preserve"> </w:t>
      </w:r>
      <w:r w:rsidR="00D2126F">
        <w:t xml:space="preserve">Forcing companies to maintain a digital </w:t>
      </w:r>
      <w:r w:rsidR="00F00E19">
        <w:t>complaints</w:t>
      </w:r>
      <w:r w:rsidR="00D2126F">
        <w:t xml:space="preserve"> system when they receive so few complaints is burdensome, whi</w:t>
      </w:r>
      <w:r w:rsidR="00931C4C">
        <w:t>l</w:t>
      </w:r>
      <w:r w:rsidR="00D2126F">
        <w:t xml:space="preserve">st having a </w:t>
      </w:r>
      <w:r w:rsidR="00F00E19">
        <w:t xml:space="preserve">protocol and system is good practice forcing digital systems on smaller </w:t>
      </w:r>
      <w:r w:rsidR="00931C4C">
        <w:t>manufacturers</w:t>
      </w:r>
      <w:r w:rsidR="00F00E19">
        <w:t xml:space="preserve"> will be an additional cost burden. </w:t>
      </w:r>
    </w:p>
    <w:p w14:paraId="39A6EFDC" w14:textId="77777777" w:rsidR="00520040" w:rsidRDefault="00520040" w:rsidP="00A713CC"/>
    <w:p w14:paraId="53C16ADF" w14:textId="4709A4B2" w:rsidR="00EE3CAA" w:rsidRDefault="00EE3CAA" w:rsidP="00586638">
      <w:pPr>
        <w:pStyle w:val="Heading2"/>
      </w:pPr>
      <w:r>
        <w:t>Annex A tox</w:t>
      </w:r>
      <w:r w:rsidR="00586638">
        <w:t xml:space="preserve">icological risk assessment </w:t>
      </w:r>
    </w:p>
    <w:p w14:paraId="16C09BA4" w14:textId="57D05ED9" w:rsidR="00586638" w:rsidRDefault="009F6402" w:rsidP="009F6402">
      <w:pPr>
        <w:pStyle w:val="Heading2"/>
      </w:pPr>
      <w:r>
        <w:t xml:space="preserve">A1 </w:t>
      </w:r>
      <w:r w:rsidR="007E6B9F">
        <w:t xml:space="preserve">– all ingredients will be subject to a thermal stability test </w:t>
      </w:r>
    </w:p>
    <w:p w14:paraId="54A12478" w14:textId="5158E117" w:rsidR="009F6402" w:rsidRDefault="009F6402" w:rsidP="009F6402">
      <w:r>
        <w:t xml:space="preserve">Requiring </w:t>
      </w:r>
      <w:r w:rsidR="00AD235B">
        <w:t xml:space="preserve">thermal stability studies on all ingredients is regulatory creep and extremely burdensome on industry. </w:t>
      </w:r>
    </w:p>
    <w:p w14:paraId="5F5CF0B3" w14:textId="77777777" w:rsidR="00570E6A" w:rsidRDefault="00570E6A" w:rsidP="009F6402"/>
    <w:p w14:paraId="6D195659" w14:textId="789A56C6" w:rsidR="00570E6A" w:rsidRDefault="00570E6A" w:rsidP="00570E6A">
      <w:pPr>
        <w:pStyle w:val="Heading2"/>
      </w:pPr>
      <w:r>
        <w:lastRenderedPageBreak/>
        <w:t>A2</w:t>
      </w:r>
      <w:r w:rsidR="007E6B9F">
        <w:t xml:space="preserve"> – </w:t>
      </w:r>
      <w:r w:rsidR="00931C4C">
        <w:t>A</w:t>
      </w:r>
      <w:r w:rsidR="007E6B9F">
        <w:t xml:space="preserve">ll vapour needs to be fully tested to identify breakdown products and then a toxicology assessment of those components undertaken </w:t>
      </w:r>
    </w:p>
    <w:p w14:paraId="1A18CA40" w14:textId="219ACF73" w:rsidR="00570E6A" w:rsidRPr="009F6402" w:rsidRDefault="00570E6A" w:rsidP="009F6402">
      <w:r>
        <w:t xml:space="preserve">This level of assessment is </w:t>
      </w:r>
      <w:r w:rsidR="0014533E">
        <w:t>extremely</w:t>
      </w:r>
      <w:r>
        <w:t xml:space="preserve"> expensive to </w:t>
      </w:r>
      <w:r w:rsidR="0014533E">
        <w:t>identify</w:t>
      </w:r>
      <w:r>
        <w:t xml:space="preserve"> all </w:t>
      </w:r>
      <w:r w:rsidR="00931C4C">
        <w:t>by-products</w:t>
      </w:r>
      <w:r w:rsidR="0014533E">
        <w:t xml:space="preserve"> from use and is regulatory creep and burdensome on industry. </w:t>
      </w:r>
    </w:p>
    <w:p w14:paraId="3256F067" w14:textId="77777777" w:rsidR="00717240" w:rsidRDefault="00717240" w:rsidP="00A713CC"/>
    <w:p w14:paraId="0CAE85E8" w14:textId="075F4BCD" w:rsidR="00D85E95" w:rsidRDefault="00D85E95" w:rsidP="00D85E95">
      <w:pPr>
        <w:pStyle w:val="Heading2"/>
      </w:pPr>
      <w:r>
        <w:t xml:space="preserve">A3.1 </w:t>
      </w:r>
      <w:r w:rsidR="007E6B9F">
        <w:t xml:space="preserve">– </w:t>
      </w:r>
      <w:r w:rsidR="00931C4C">
        <w:t>I</w:t>
      </w:r>
      <w:r w:rsidR="007E6B9F">
        <w:t xml:space="preserve">f limited tox data is available it must be derived in-silico </w:t>
      </w:r>
    </w:p>
    <w:p w14:paraId="19EC2310" w14:textId="707BCF86" w:rsidR="00D85E95" w:rsidRDefault="00D85E95" w:rsidP="00A713CC">
      <w:r>
        <w:t xml:space="preserve">This requirement to develop toxicological data where the </w:t>
      </w:r>
      <w:r w:rsidR="007A7A22">
        <w:t>literature</w:t>
      </w:r>
      <w:r>
        <w:t xml:space="preserve"> does not provide it using QSAR is an expensive and expert process and access to the skills needed is limited – this is </w:t>
      </w:r>
      <w:r w:rsidR="0037798B">
        <w:t xml:space="preserve">well beyond the current requirement to compile existing data and is burdensome on industry. </w:t>
      </w:r>
    </w:p>
    <w:p w14:paraId="003BB3CD" w14:textId="77777777" w:rsidR="00F07F53" w:rsidRDefault="00F07F53" w:rsidP="00A713CC"/>
    <w:p w14:paraId="3872C1E3" w14:textId="07E41D1B" w:rsidR="00F07F53" w:rsidRDefault="00F07F53" w:rsidP="00F07F53">
      <w:pPr>
        <w:pStyle w:val="Heading2"/>
      </w:pPr>
      <w:r>
        <w:t>A.3.3</w:t>
      </w:r>
      <w:r w:rsidR="007E6B9F">
        <w:t xml:space="preserve"> – </w:t>
      </w:r>
      <w:r w:rsidR="00931C4C">
        <w:t>I</w:t>
      </w:r>
      <w:r w:rsidR="007E6B9F">
        <w:t xml:space="preserve">ncreases the qualifications required to complete a toxicology assessment on a vape product </w:t>
      </w:r>
    </w:p>
    <w:p w14:paraId="16F20B25" w14:textId="621769B0" w:rsidR="00F07F53" w:rsidRDefault="00F07F53" w:rsidP="00A713CC">
      <w:r>
        <w:t xml:space="preserve">The requirement for a toxicological risk assessment </w:t>
      </w:r>
      <w:r w:rsidR="007A7A22">
        <w:t xml:space="preserve">to be done by a trained and registered toxicologist is regulatory creep, at most it should be somebody with a relevant qualification such as a degree in pharmacy as with current cosmetic regulations, access to registered </w:t>
      </w:r>
      <w:r w:rsidR="00931C4C">
        <w:t>toxicologists</w:t>
      </w:r>
      <w:r w:rsidR="007A7A22">
        <w:t xml:space="preserve"> will drive significant cost for each product being assessed and will be burdensome on industry. </w:t>
      </w:r>
    </w:p>
    <w:p w14:paraId="29160D00" w14:textId="77777777" w:rsidR="004954D2" w:rsidRDefault="004954D2" w:rsidP="00A713CC"/>
    <w:p w14:paraId="104DFDF1" w14:textId="449D9F41" w:rsidR="004954D2" w:rsidRDefault="004954D2" w:rsidP="00A713CC">
      <w:r>
        <w:t xml:space="preserve">The accountability of the TRA on the toxicologist will mean </w:t>
      </w:r>
      <w:r w:rsidR="00931C4C">
        <w:t xml:space="preserve">the </w:t>
      </w:r>
      <w:r>
        <w:t>toxicol</w:t>
      </w:r>
      <w:r w:rsidR="00A62238">
        <w:t xml:space="preserve">ogist </w:t>
      </w:r>
      <w:r>
        <w:t xml:space="preserve">will need insurance which again will drive costs. </w:t>
      </w:r>
    </w:p>
    <w:p w14:paraId="3F3E5634" w14:textId="77777777" w:rsidR="0037798B" w:rsidRDefault="0037798B" w:rsidP="00A713CC"/>
    <w:p w14:paraId="6A522A2B" w14:textId="71C6476F" w:rsidR="00B908C4" w:rsidRDefault="00B908C4" w:rsidP="00B908C4">
      <w:pPr>
        <w:pStyle w:val="Heading2"/>
      </w:pPr>
      <w:r>
        <w:t>A.3.4</w:t>
      </w:r>
      <w:r w:rsidR="007E6B9F">
        <w:t xml:space="preserve"> </w:t>
      </w:r>
      <w:r w:rsidR="00931C4C">
        <w:t>A</w:t>
      </w:r>
      <w:r w:rsidR="007E6B9F">
        <w:t xml:space="preserve">ll products need to undergo a battery </w:t>
      </w:r>
      <w:r w:rsidR="00D70154">
        <w:t>of testing in the laboratory to confirm safety</w:t>
      </w:r>
    </w:p>
    <w:p w14:paraId="58DFD939" w14:textId="488F0EAA" w:rsidR="00B908C4" w:rsidRDefault="00B908C4" w:rsidP="00A713CC">
      <w:r>
        <w:t xml:space="preserve">This whole section is regulatory creep, </w:t>
      </w:r>
      <w:r w:rsidR="00931C4C">
        <w:t xml:space="preserve">and </w:t>
      </w:r>
      <w:r>
        <w:t xml:space="preserve">has limited value in that these </w:t>
      </w:r>
      <w:r w:rsidR="00931C4C">
        <w:t>products</w:t>
      </w:r>
      <w:r>
        <w:t xml:space="preserve"> are generally of low risk and each </w:t>
      </w:r>
      <w:r w:rsidR="004D3669">
        <w:t>ingredient</w:t>
      </w:r>
      <w:r>
        <w:t xml:space="preserve"> will be assessed via the </w:t>
      </w:r>
      <w:r w:rsidR="004D3669">
        <w:t>literature</w:t>
      </w:r>
      <w:r>
        <w:t xml:space="preserve">. This is an </w:t>
      </w:r>
      <w:r w:rsidR="004D3669">
        <w:t>extremely</w:t>
      </w:r>
      <w:r>
        <w:t xml:space="preserve"> expensive </w:t>
      </w:r>
      <w:r w:rsidR="00A62238">
        <w:t>testing and</w:t>
      </w:r>
      <w:r>
        <w:t xml:space="preserve"> new </w:t>
      </w:r>
      <w:r w:rsidR="00A62238">
        <w:t xml:space="preserve">regulation </w:t>
      </w:r>
      <w:r>
        <w:t xml:space="preserve">that will </w:t>
      </w:r>
      <w:r w:rsidR="004D3669">
        <w:t xml:space="preserve">prevent many </w:t>
      </w:r>
      <w:r w:rsidR="00A62238">
        <w:t>companies</w:t>
      </w:r>
      <w:r w:rsidR="004D3669">
        <w:t xml:space="preserve"> </w:t>
      </w:r>
      <w:r w:rsidR="00A62238">
        <w:t>from</w:t>
      </w:r>
      <w:r w:rsidR="004D3669">
        <w:t xml:space="preserve"> being able to afford to develop new products. </w:t>
      </w:r>
    </w:p>
    <w:p w14:paraId="6A21C79D" w14:textId="77777777" w:rsidR="00717240" w:rsidRPr="00A713CC" w:rsidRDefault="00717240" w:rsidP="00A713CC"/>
    <w:sectPr w:rsidR="00717240" w:rsidRPr="00A7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CC"/>
    <w:rsid w:val="001146D4"/>
    <w:rsid w:val="00124ECC"/>
    <w:rsid w:val="0014533E"/>
    <w:rsid w:val="001574FA"/>
    <w:rsid w:val="001905EE"/>
    <w:rsid w:val="00190AEB"/>
    <w:rsid w:val="0037798B"/>
    <w:rsid w:val="003937FD"/>
    <w:rsid w:val="00394258"/>
    <w:rsid w:val="003A22B6"/>
    <w:rsid w:val="003D7ABB"/>
    <w:rsid w:val="0040593C"/>
    <w:rsid w:val="0048509B"/>
    <w:rsid w:val="004954D2"/>
    <w:rsid w:val="0049794A"/>
    <w:rsid w:val="004D3669"/>
    <w:rsid w:val="00503934"/>
    <w:rsid w:val="00520040"/>
    <w:rsid w:val="005328A3"/>
    <w:rsid w:val="005632B5"/>
    <w:rsid w:val="00570E6A"/>
    <w:rsid w:val="00586638"/>
    <w:rsid w:val="00622887"/>
    <w:rsid w:val="00664071"/>
    <w:rsid w:val="006B31DB"/>
    <w:rsid w:val="00717240"/>
    <w:rsid w:val="00752BB5"/>
    <w:rsid w:val="007A7A22"/>
    <w:rsid w:val="007E6B9F"/>
    <w:rsid w:val="00843EBF"/>
    <w:rsid w:val="008B1DC8"/>
    <w:rsid w:val="00931C4C"/>
    <w:rsid w:val="009456E7"/>
    <w:rsid w:val="009C09BB"/>
    <w:rsid w:val="009C3003"/>
    <w:rsid w:val="009F6402"/>
    <w:rsid w:val="00A14AC3"/>
    <w:rsid w:val="00A62238"/>
    <w:rsid w:val="00A713CC"/>
    <w:rsid w:val="00A84EB5"/>
    <w:rsid w:val="00A9210B"/>
    <w:rsid w:val="00AD235B"/>
    <w:rsid w:val="00AD75EA"/>
    <w:rsid w:val="00B00076"/>
    <w:rsid w:val="00B908C4"/>
    <w:rsid w:val="00BB1EA1"/>
    <w:rsid w:val="00C15560"/>
    <w:rsid w:val="00C427B3"/>
    <w:rsid w:val="00C444C4"/>
    <w:rsid w:val="00CA4CCE"/>
    <w:rsid w:val="00CD0586"/>
    <w:rsid w:val="00D2126F"/>
    <w:rsid w:val="00D70154"/>
    <w:rsid w:val="00D85E95"/>
    <w:rsid w:val="00DF1F43"/>
    <w:rsid w:val="00E2094C"/>
    <w:rsid w:val="00E217AD"/>
    <w:rsid w:val="00E623FD"/>
    <w:rsid w:val="00E761CF"/>
    <w:rsid w:val="00EB42BA"/>
    <w:rsid w:val="00EB5B54"/>
    <w:rsid w:val="00EB6FD5"/>
    <w:rsid w:val="00EE3CAA"/>
    <w:rsid w:val="00F00E19"/>
    <w:rsid w:val="00F0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722D"/>
  <w15:chartTrackingRefBased/>
  <w15:docId w15:val="{191C4E07-53AD-A648-86CA-16B85A9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E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E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E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E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EFB51E579284AA3B8D4EF589CCB10" ma:contentTypeVersion="17" ma:contentTypeDescription="Create a new document." ma:contentTypeScope="" ma:versionID="e51b466c47b59b49723cb02341759a17">
  <xsd:schema xmlns:xsd="http://www.w3.org/2001/XMLSchema" xmlns:xs="http://www.w3.org/2001/XMLSchema" xmlns:p="http://schemas.microsoft.com/office/2006/metadata/properties" xmlns:ns2="e2d01e32-c4e3-44bf-8ddd-830372de5638" xmlns:ns3="91004cf9-4775-4a97-8899-e99e10cb32fa" xmlns:ns4="http://schemas.microsoft.com/sharepoint/v3/fields" targetNamespace="http://schemas.microsoft.com/office/2006/metadata/properties" ma:root="true" ma:fieldsID="3bf55aa45c3dbe759dd6cd8056146cce" ns2:_="" ns3:_="" ns4:_="">
    <xsd:import namespace="e2d01e32-c4e3-44bf-8ddd-830372de5638"/>
    <xsd:import namespace="91004cf9-4775-4a97-8899-e99e10cb32fa"/>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4:_DCDateModified"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1e32-c4e3-44bf-8ddd-830372de56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1fff20-6794-47da-a9a8-e9174b976494}" ma:internalName="TaxCatchAll" ma:showField="CatchAllData" ma:web="e2d01e32-c4e3-44bf-8ddd-830372de56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004cf9-4775-4a97-8899-e99e10cb3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0569e3-9cc2-4f96-811e-7302cac11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91004cf9-4775-4a97-8899-e99e10cb32fa">
      <Terms xmlns="http://schemas.microsoft.com/office/infopath/2007/PartnerControls"/>
    </lcf76f155ced4ddcb4097134ff3c332f>
    <TaxCatchAll xmlns="e2d01e32-c4e3-44bf-8ddd-830372de56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46D62-8E43-4945-A146-B96117B0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1e32-c4e3-44bf-8ddd-830372de5638"/>
    <ds:schemaRef ds:uri="91004cf9-4775-4a97-8899-e99e10cb32f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2A9FA-508C-4222-9051-8E091664E0D1}">
  <ds:schemaRefs>
    <ds:schemaRef ds:uri="http://schemas.microsoft.com/office/2006/metadata/properties"/>
    <ds:schemaRef ds:uri="http://schemas.microsoft.com/office/infopath/2007/PartnerControls"/>
    <ds:schemaRef ds:uri="http://schemas.microsoft.com/sharepoint/v3/fields"/>
    <ds:schemaRef ds:uri="91004cf9-4775-4a97-8899-e99e10cb32fa"/>
    <ds:schemaRef ds:uri="e2d01e32-c4e3-44bf-8ddd-830372de5638"/>
  </ds:schemaRefs>
</ds:datastoreItem>
</file>

<file path=customXml/itemProps3.xml><?xml version="1.0" encoding="utf-8"?>
<ds:datastoreItem xmlns:ds="http://schemas.openxmlformats.org/officeDocument/2006/customXml" ds:itemID="{A0804CFE-4FC3-4179-B724-D797CCED8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5651</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Bove</dc:creator>
  <cp:keywords/>
  <dc:description/>
  <cp:lastModifiedBy>Jane Wragg</cp:lastModifiedBy>
  <cp:revision>2</cp:revision>
  <dcterms:created xsi:type="dcterms:W3CDTF">2022-09-23T10:00:00Z</dcterms:created>
  <dcterms:modified xsi:type="dcterms:W3CDTF">2022-09-23T10:00:00Z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0x0101007A5EFB51E579284AA3B8D4EF589CCB10</vt:lpwstr>
  </property>
  <property fmtid="{D5CDD505-2E9C-101B-9397-08002B2CF9AE}" pid="3" name="MediaServiceImageTags">
    <vt:lpwstr/>
  </property>
  <property fmtid="{D5CDD505-2E9C-101B-9397-08002B2CF9AE}" pid="4" name="GrammarlyDocumentId">
    <vt:lpwstr>938ebfbadfbe629497db17a9e6ac5701727bfb022b80e133eafa0ee09c3262ff</vt:lpwstr>
  </property>
</Properties>
</file>